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Китая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предприятия с углубленным изучением китайского языка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5592720" w:rsidR="00A77598" w:rsidRPr="0049655B" w:rsidRDefault="0049655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Ковалева Анастасия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AAC82C3" w:rsidR="004475DA" w:rsidRPr="0049655B" w:rsidRDefault="0049655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E8D5A38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50B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ACFD047" w:rsidR="00D75436" w:rsidRDefault="002E20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50B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5C18FCE" w:rsidR="00D75436" w:rsidRDefault="002E20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50B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419A3F4" w:rsidR="00D75436" w:rsidRDefault="002E20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50B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536BBBE" w:rsidR="00D75436" w:rsidRDefault="002E20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50B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9579DEC" w:rsidR="00D75436" w:rsidRDefault="002E20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50B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6EEDDB5" w:rsidR="00D75436" w:rsidRDefault="002E20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50B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7E2AF18" w:rsidR="00D75436" w:rsidRDefault="002E20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50B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AECE19A" w:rsidR="00D75436" w:rsidRDefault="002E20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50B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FBDEB83" w:rsidR="00D75436" w:rsidRDefault="002E20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50B5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E896C6F" w:rsidR="00D75436" w:rsidRDefault="002E20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50B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E15C7F6" w:rsidR="00D75436" w:rsidRDefault="002E20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50B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B52F9BB" w:rsidR="00D75436" w:rsidRDefault="002E20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50B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BBC2E06" w:rsidR="00D75436" w:rsidRDefault="002E20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50B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E7B629F" w:rsidR="00D75436" w:rsidRDefault="002E20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50B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2CB7328" w:rsidR="00D75436" w:rsidRDefault="002E20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50B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5F186B8" w:rsidR="00D75436" w:rsidRDefault="002E20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50B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B128EC8" w:rsidR="00D75436" w:rsidRDefault="002E20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50B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29617543" w14:textId="77777777" w:rsidR="00B050B5" w:rsidRPr="00B050B5" w:rsidRDefault="00B050B5" w:rsidP="00B050B5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представление об основах и особенностях экономической системы Китая, её исторического развития и текущих тенденциях.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Экономика Китая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4"/>
        <w:gridCol w:w="2613"/>
        <w:gridCol w:w="5233"/>
      </w:tblGrid>
      <w:tr w:rsidR="00751095" w:rsidRPr="007E6725" w14:paraId="456F168A" w14:textId="77777777" w:rsidTr="00B050B5">
        <w:trPr>
          <w:trHeight w:val="848"/>
          <w:tblHeader/>
        </w:trPr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B050B5"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08419" w14:textId="4D32BE1F" w:rsidR="00751095" w:rsidRPr="00B050B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Cs/>
              </w:rPr>
            </w:pPr>
            <w:r w:rsidRPr="00B050B5">
              <w:rPr>
                <w:rFonts w:ascii="Times New Roman" w:hAnsi="Times New Roman" w:cs="Times New Roman"/>
                <w:iCs/>
              </w:rPr>
              <w:t>ПК-1 - Подготовка исходных данных и проведение расчетов экономических и социально-экономических показателей на основе типовых методик с учетом действующей нормативной правовой базы РФ и КНР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8965C" w14:textId="2EB49A4F" w:rsidR="00751095" w:rsidRPr="00B050B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Cs/>
                <w:lang w:bidi="ru-RU"/>
              </w:rPr>
            </w:pPr>
            <w:r w:rsidRPr="00B050B5">
              <w:rPr>
                <w:rFonts w:ascii="Times New Roman" w:hAnsi="Times New Roman" w:cs="Times New Roman"/>
                <w:iCs/>
                <w:lang w:bidi="ru-RU"/>
              </w:rPr>
              <w:t>ПК-1.1 - Собирать и анализировать исходные данные, необходимые для расчета экономических и социально-экономических показателей, характеризующих деятельность организации</w:t>
            </w: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D3B1D" w14:textId="61908384" w:rsidR="00751095" w:rsidRPr="00B050B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B050B5">
              <w:rPr>
                <w:rFonts w:ascii="Times New Roman" w:hAnsi="Times New Roman" w:cs="Times New Roman"/>
                <w:iCs/>
              </w:rPr>
              <w:t xml:space="preserve">Знать: </w:t>
            </w:r>
            <w:r w:rsidR="00316402" w:rsidRPr="00B050B5">
              <w:rPr>
                <w:rFonts w:ascii="Times New Roman" w:hAnsi="Times New Roman" w:cs="Times New Roman"/>
                <w:iCs/>
              </w:rPr>
              <w:t>основы экономической географии Китая, территориальную и отраслевую структуру экономики Китая</w:t>
            </w:r>
            <w:r w:rsidRPr="00B050B5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1D618C66" w14:textId="00124F5A" w:rsidR="00751095" w:rsidRPr="00B050B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B050B5">
              <w:rPr>
                <w:rFonts w:ascii="Times New Roman" w:hAnsi="Times New Roman" w:cs="Times New Roman"/>
                <w:iCs/>
              </w:rPr>
              <w:t xml:space="preserve">Уметь: </w:t>
            </w:r>
            <w:r w:rsidR="00FD518F" w:rsidRPr="00B050B5">
              <w:rPr>
                <w:rFonts w:ascii="Times New Roman" w:hAnsi="Times New Roman" w:cs="Times New Roman"/>
                <w:iCs/>
              </w:rPr>
              <w:t>собирать экономическую информацию, рассчитывать и анализировать показатели, характеризующие развитие экономики Китая</w:t>
            </w:r>
            <w:r w:rsidRPr="00B050B5">
              <w:rPr>
                <w:rFonts w:ascii="Times New Roman" w:hAnsi="Times New Roman" w:cs="Times New Roman"/>
                <w:iCs/>
              </w:rPr>
              <w:t xml:space="preserve">. </w:t>
            </w:r>
          </w:p>
          <w:p w14:paraId="253C4FDD" w14:textId="597ACE7D" w:rsidR="00751095" w:rsidRPr="00B050B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lang w:bidi="ru-RU"/>
              </w:rPr>
            </w:pPr>
            <w:r w:rsidRPr="00B050B5">
              <w:rPr>
                <w:rFonts w:ascii="Times New Roman" w:hAnsi="Times New Roman" w:cs="Times New Roman"/>
                <w:iCs/>
              </w:rPr>
              <w:t xml:space="preserve">Владеть: </w:t>
            </w:r>
            <w:r w:rsidR="00FD518F" w:rsidRPr="00B050B5">
              <w:rPr>
                <w:rFonts w:ascii="Times New Roman" w:hAnsi="Times New Roman" w:cs="Times New Roman"/>
                <w:iCs/>
              </w:rPr>
              <w:t>методами экономического и сравнительного анализа, навыками работы с экономической статистикой и различными источниками экономической информации</w:t>
            </w:r>
            <w:r w:rsidRPr="00B050B5">
              <w:rPr>
                <w:rFonts w:ascii="Times New Roman" w:hAnsi="Times New Roman" w:cs="Times New Roman"/>
                <w:iCs/>
              </w:rPr>
              <w:t>.</w:t>
            </w:r>
          </w:p>
        </w:tc>
      </w:tr>
    </w:tbl>
    <w:p w14:paraId="010B1EC2" w14:textId="77777777" w:rsidR="00E1429F" w:rsidRPr="00B050B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57F36465" w14:textId="77777777" w:rsidR="00B050B5" w:rsidRPr="00B050B5" w:rsidRDefault="00B050B5" w:rsidP="00B050B5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Политическое устройство и административно-территориальное деление</w:t>
            </w:r>
          </w:p>
        </w:tc>
        <w:tc>
          <w:tcPr>
            <w:tcW w:w="2543" w:type="pct"/>
            <w:gridSpan w:val="2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Коммунистическая партия Китая (КПК): центральные и местные органы. Структура государственной власти. Народный политический консультативный совет Китая. Современное административно-территориальное деление КНР. Географическое и экономическое районирование.</w:t>
            </w:r>
          </w:p>
        </w:tc>
        <w:tc>
          <w:tcPr>
            <w:tcW w:w="357" w:type="pct"/>
            <w:gridSpan w:val="2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CA4569D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7CC3AD0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Социально-экономическое развитие</w:t>
            </w:r>
          </w:p>
        </w:tc>
        <w:tc>
          <w:tcPr>
            <w:tcW w:w="2543" w:type="pct"/>
            <w:gridSpan w:val="2"/>
          </w:tcPr>
          <w:p w14:paraId="79D30C9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Экономические реформы и их влияние на модернизацию экономики. Политика реформ и открытости, интеграция КНР в мировую экономику, валютные резервы. Динамика объема ВВП и темпы роста. Трансформация экономической структуры (сельское хозяйство, промышленность, услуги).  Добавленная стоимость и темпы роста промышленных предприятий. Инвестиции в основной капитал.</w:t>
            </w:r>
          </w:p>
        </w:tc>
        <w:tc>
          <w:tcPr>
            <w:tcW w:w="357" w:type="pct"/>
            <w:gridSpan w:val="2"/>
            <w:vAlign w:val="center"/>
          </w:tcPr>
          <w:p w14:paraId="3096C55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vAlign w:val="center"/>
          </w:tcPr>
          <w:p w14:paraId="231C5A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vAlign w:val="center"/>
          </w:tcPr>
          <w:p w14:paraId="11C571D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5EAE37ED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BF798A0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279BA4D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Демография и народонаселение</w:t>
            </w:r>
          </w:p>
        </w:tc>
        <w:tc>
          <w:tcPr>
            <w:tcW w:w="2543" w:type="pct"/>
            <w:gridSpan w:val="2"/>
          </w:tcPr>
          <w:p w14:paraId="1910BEB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Демография: динамика численности населения, причины изменений. Состав и территориальное распределение национальных меньшинств. Этническая политика КНР: понятие и этапы. Демографическая политика КНР. Рынок труда КНР.</w:t>
            </w:r>
          </w:p>
        </w:tc>
        <w:tc>
          <w:tcPr>
            <w:tcW w:w="357" w:type="pct"/>
            <w:gridSpan w:val="2"/>
            <w:vAlign w:val="center"/>
          </w:tcPr>
          <w:p w14:paraId="3270C20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vAlign w:val="center"/>
          </w:tcPr>
          <w:p w14:paraId="2ACF66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vAlign w:val="center"/>
          </w:tcPr>
          <w:p w14:paraId="7190711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4D4F72E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607C9C1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64A71F5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Природные ресурсы, территориальная и отраслевая структура китайской экономики</w:t>
            </w:r>
          </w:p>
        </w:tc>
        <w:tc>
          <w:tcPr>
            <w:tcW w:w="2543" w:type="pct"/>
            <w:gridSpan w:val="2"/>
          </w:tcPr>
          <w:p w14:paraId="7A6B530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Минеральные, водные, земельные, лесные ресурсы. Региональные различия в экономическом развитии. Экономические зоны и кластеры. Урбанизация и сельская экономика.</w:t>
            </w:r>
          </w:p>
        </w:tc>
        <w:tc>
          <w:tcPr>
            <w:tcW w:w="357" w:type="pct"/>
            <w:gridSpan w:val="2"/>
            <w:vAlign w:val="center"/>
          </w:tcPr>
          <w:p w14:paraId="025E2E3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vAlign w:val="center"/>
          </w:tcPr>
          <w:p w14:paraId="722067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vAlign w:val="center"/>
          </w:tcPr>
          <w:p w14:paraId="603DB91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3AF1B70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2E47154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53D3EA1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Топливно-энергетический комплекс</w:t>
            </w:r>
          </w:p>
        </w:tc>
        <w:tc>
          <w:tcPr>
            <w:tcW w:w="2543" w:type="pct"/>
            <w:gridSpan w:val="2"/>
          </w:tcPr>
          <w:p w14:paraId="03C98E8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Историческое развитие топливно-энергетического комплекса. Структура и основные отрасли. Энергетический баланс Китая. Роль возобновляемых источников энергии. Государственная политика в сфере энергетики.</w:t>
            </w:r>
          </w:p>
        </w:tc>
        <w:tc>
          <w:tcPr>
            <w:tcW w:w="357" w:type="pct"/>
            <w:gridSpan w:val="2"/>
            <w:vAlign w:val="center"/>
          </w:tcPr>
          <w:p w14:paraId="666D1CF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vAlign w:val="center"/>
          </w:tcPr>
          <w:p w14:paraId="02FD26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vAlign w:val="center"/>
          </w:tcPr>
          <w:p w14:paraId="44C3256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0D7EC1F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8046C80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20DC97B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Промышленность и технологический суверенитет</w:t>
            </w:r>
          </w:p>
        </w:tc>
        <w:tc>
          <w:tcPr>
            <w:tcW w:w="2543" w:type="pct"/>
            <w:gridSpan w:val="2"/>
          </w:tcPr>
          <w:p w14:paraId="49B5B03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и региональные различия в развитии промышленности. Роль специальных экономических зон. Ключевые отрасли (машиностроение, автомобильная, электроника, текстильная, химическая). Роль государства и государственных предприятий. Инвестиции в технологическое развитие и инновации. Роль экспорта в развитии промышленности.</w:t>
            </w:r>
          </w:p>
        </w:tc>
        <w:tc>
          <w:tcPr>
            <w:tcW w:w="357" w:type="pct"/>
            <w:gridSpan w:val="2"/>
            <w:vAlign w:val="center"/>
          </w:tcPr>
          <w:p w14:paraId="5A35C1D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vAlign w:val="center"/>
          </w:tcPr>
          <w:p w14:paraId="5B5A0D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vAlign w:val="center"/>
          </w:tcPr>
          <w:p w14:paraId="28CE64E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1100D55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7053C72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0CC34FC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Сельское хозяйство и продовольственная безопасность</w:t>
            </w:r>
          </w:p>
        </w:tc>
        <w:tc>
          <w:tcPr>
            <w:tcW w:w="2543" w:type="pct"/>
            <w:gridSpan w:val="2"/>
          </w:tcPr>
          <w:p w14:paraId="3BD95B7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Обеспеченность Китая земельными и лесными ресурсами. Отраслевая структура сельского хозяйства Китая. Объём сельскохозяйственного производства в КНР в динамике, темпы роста, доля сельского хозяйства в ВВП. Объем и структура экспорта и импорта с/х продукции. Сельское население, число занятых в сельском хозяйстве. Аграрная политика КНР, основные приоритеты, меры стимулирования. Основные проблемы и вызовы развития сельского хозяйства в КНР.</w:t>
            </w:r>
          </w:p>
        </w:tc>
        <w:tc>
          <w:tcPr>
            <w:tcW w:w="357" w:type="pct"/>
            <w:gridSpan w:val="2"/>
            <w:vAlign w:val="center"/>
          </w:tcPr>
          <w:p w14:paraId="1C97B97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vAlign w:val="center"/>
          </w:tcPr>
          <w:p w14:paraId="03B278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vAlign w:val="center"/>
          </w:tcPr>
          <w:p w14:paraId="70BED22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63921A3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836C888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1EECDAA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Транспорт и связь</w:t>
            </w:r>
          </w:p>
        </w:tc>
        <w:tc>
          <w:tcPr>
            <w:tcW w:w="2543" w:type="pct"/>
            <w:gridSpan w:val="2"/>
          </w:tcPr>
          <w:p w14:paraId="7F8CE83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достижения и проблемы в транспортной и коммуникационной инфраструктуре КНР. Влияние развития транспорта и связи на экономику Китая. Сравнение с другими крупными экономиками мира. Новые технологии и их внедрение (электромобили, автономные транспортные средства, умные города). Перспективы развития транспортной отрасли до 2030 года.</w:t>
            </w:r>
          </w:p>
        </w:tc>
        <w:tc>
          <w:tcPr>
            <w:tcW w:w="357" w:type="pct"/>
            <w:gridSpan w:val="2"/>
            <w:vAlign w:val="center"/>
          </w:tcPr>
          <w:p w14:paraId="5BB69FD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vAlign w:val="center"/>
          </w:tcPr>
          <w:p w14:paraId="081EC4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vAlign w:val="center"/>
          </w:tcPr>
          <w:p w14:paraId="1F6F358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0865108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FCA1EA3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58B7CE9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Внешнеэкономическая деятельность и сотрудничество с РФ</w:t>
            </w:r>
          </w:p>
        </w:tc>
        <w:tc>
          <w:tcPr>
            <w:tcW w:w="2543" w:type="pct"/>
            <w:gridSpan w:val="2"/>
          </w:tcPr>
          <w:p w14:paraId="1E7C5D4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Политика реформ и открытости. Вклад чистого экспорта в рост ВВП КНР. Динамика объема внешней торговли товарами и услугами. Географическая и отраслевая структура внешней торговли. Основные внешнеторговые партнеры. Входящие и исходящие иностранные инвестиции. Участие Китая в международных и региональных экономических объединениях и институтах (ВТО, БРИКС, ШОС, ВРЭП, АБИИ и т.д.). Инициатива "Один пояс, один путь". Экономическое сотрудничество РФ и КНР (двусторонний/многосторонний формат).</w:t>
            </w:r>
          </w:p>
        </w:tc>
        <w:tc>
          <w:tcPr>
            <w:tcW w:w="357" w:type="pct"/>
            <w:gridSpan w:val="2"/>
            <w:vAlign w:val="center"/>
          </w:tcPr>
          <w:p w14:paraId="2412528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vAlign w:val="center"/>
          </w:tcPr>
          <w:p w14:paraId="6DF46B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vAlign w:val="center"/>
          </w:tcPr>
          <w:p w14:paraId="54DAFC4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700D783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20"/>
        <w:gridCol w:w="3287"/>
      </w:tblGrid>
      <w:tr w:rsidR="00262CF0" w:rsidRPr="007E6725" w14:paraId="5F00FF08" w14:textId="77777777" w:rsidTr="00B050B5">
        <w:trPr>
          <w:trHeight w:val="641"/>
        </w:trPr>
        <w:tc>
          <w:tcPr>
            <w:tcW w:w="3374" w:type="pct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626" w:type="pct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B050B5">
        <w:trPr>
          <w:trHeight w:val="354"/>
        </w:trPr>
        <w:tc>
          <w:tcPr>
            <w:tcW w:w="3374" w:type="pct"/>
            <w:vAlign w:val="center"/>
          </w:tcPr>
          <w:p w14:paraId="31B092F5" w14:textId="4DED7782" w:rsidR="00262CF0" w:rsidRPr="00B050B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050B5">
              <w:rPr>
                <w:rFonts w:ascii="Times New Roman" w:hAnsi="Times New Roman" w:cs="Times New Roman"/>
                <w:sz w:val="24"/>
                <w:szCs w:val="24"/>
              </w:rPr>
              <w:t>Алепко</w:t>
            </w:r>
            <w:proofErr w:type="spellEnd"/>
            <w:r w:rsidRPr="00B050B5">
              <w:rPr>
                <w:rFonts w:ascii="Times New Roman" w:hAnsi="Times New Roman" w:cs="Times New Roman"/>
                <w:sz w:val="24"/>
                <w:szCs w:val="24"/>
              </w:rPr>
              <w:t>, А. В.  Социально-экономическая география Китая</w:t>
            </w:r>
            <w:proofErr w:type="gramStart"/>
            <w:r w:rsidRPr="00B050B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50B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В. </w:t>
            </w:r>
            <w:proofErr w:type="spellStart"/>
            <w:r w:rsidRPr="00B050B5">
              <w:rPr>
                <w:rFonts w:ascii="Times New Roman" w:hAnsi="Times New Roman" w:cs="Times New Roman"/>
                <w:sz w:val="24"/>
                <w:szCs w:val="24"/>
              </w:rPr>
              <w:t>Алепко</w:t>
            </w:r>
            <w:proofErr w:type="spellEnd"/>
            <w:r w:rsidRPr="00B050B5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B050B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50B5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B050B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050B5">
              <w:rPr>
                <w:rFonts w:ascii="Times New Roman" w:hAnsi="Times New Roman" w:cs="Times New Roman"/>
                <w:sz w:val="24"/>
                <w:szCs w:val="24"/>
              </w:rPr>
              <w:t>, 2025. — 506 с.</w:t>
            </w:r>
          </w:p>
        </w:tc>
        <w:tc>
          <w:tcPr>
            <w:tcW w:w="1626" w:type="pct"/>
            <w:vAlign w:val="center"/>
            <w:hideMark/>
          </w:tcPr>
          <w:p w14:paraId="25965B29" w14:textId="0CF2FFC1" w:rsidR="00262CF0" w:rsidRPr="007E6725" w:rsidRDefault="002E20C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https://urait.ru/bcode/566751</w:t>
              </w:r>
            </w:hyperlink>
          </w:p>
        </w:tc>
      </w:tr>
      <w:tr w:rsidR="00262CF0" w:rsidRPr="007E6725" w14:paraId="22FFEA60" w14:textId="77777777" w:rsidTr="00B050B5">
        <w:trPr>
          <w:trHeight w:val="354"/>
        </w:trPr>
        <w:tc>
          <w:tcPr>
            <w:tcW w:w="3374" w:type="pct"/>
            <w:vAlign w:val="center"/>
          </w:tcPr>
          <w:p w14:paraId="18063DD7" w14:textId="77777777" w:rsidR="00262CF0" w:rsidRPr="00B050B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050B5">
              <w:rPr>
                <w:rFonts w:ascii="Times New Roman" w:hAnsi="Times New Roman" w:cs="Times New Roman"/>
                <w:sz w:val="24"/>
                <w:szCs w:val="24"/>
              </w:rPr>
              <w:t xml:space="preserve">Кодекс делового общения с китайскими партнерами: этикет и протокол : учебное пособие / И.Ю. </w:t>
            </w:r>
            <w:proofErr w:type="spellStart"/>
            <w:r w:rsidRPr="00B050B5">
              <w:rPr>
                <w:rFonts w:ascii="Times New Roman" w:hAnsi="Times New Roman" w:cs="Times New Roman"/>
                <w:sz w:val="24"/>
                <w:szCs w:val="24"/>
              </w:rPr>
              <w:t>Вострикова</w:t>
            </w:r>
            <w:proofErr w:type="gramStart"/>
            <w:r w:rsidRPr="00B050B5"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 w:rsidRPr="00B050B5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spellEnd"/>
            <w:r w:rsidRPr="00B050B5">
              <w:rPr>
                <w:rFonts w:ascii="Times New Roman" w:hAnsi="Times New Roman" w:cs="Times New Roman"/>
                <w:sz w:val="24"/>
                <w:szCs w:val="24"/>
              </w:rPr>
              <w:t>. Уржумцева. – СПб</w:t>
            </w:r>
            <w:proofErr w:type="gramStart"/>
            <w:r w:rsidRPr="00B050B5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B050B5">
              <w:rPr>
                <w:rFonts w:ascii="Times New Roman" w:hAnsi="Times New Roman" w:cs="Times New Roman"/>
                <w:sz w:val="24"/>
                <w:szCs w:val="24"/>
              </w:rPr>
              <w:t>Изд-во СПбГЭУ, 2017. – 28 с.</w:t>
            </w:r>
          </w:p>
        </w:tc>
        <w:tc>
          <w:tcPr>
            <w:tcW w:w="1626" w:type="pct"/>
            <w:vAlign w:val="center"/>
            <w:hideMark/>
          </w:tcPr>
          <w:p w14:paraId="427F26CA" w14:textId="77777777" w:rsidR="00262CF0" w:rsidRPr="007E6725" w:rsidRDefault="002E20C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89%D0%B5%D0%BD%D0%B8%D1%8F.pdf</w:t>
              </w:r>
            </w:hyperlink>
          </w:p>
        </w:tc>
      </w:tr>
      <w:tr w:rsidR="00262CF0" w:rsidRPr="007E6725" w14:paraId="2B287E03" w14:textId="77777777" w:rsidTr="00B050B5">
        <w:trPr>
          <w:trHeight w:val="354"/>
        </w:trPr>
        <w:tc>
          <w:tcPr>
            <w:tcW w:w="3374" w:type="pct"/>
            <w:vAlign w:val="center"/>
          </w:tcPr>
          <w:p w14:paraId="4ECF3A4B" w14:textId="77777777" w:rsidR="00262CF0" w:rsidRPr="00B050B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050B5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Китая: учебник / Г.С. </w:t>
            </w:r>
            <w:proofErr w:type="spellStart"/>
            <w:r w:rsidRPr="00B050B5">
              <w:rPr>
                <w:rFonts w:ascii="Times New Roman" w:hAnsi="Times New Roman" w:cs="Times New Roman"/>
                <w:sz w:val="24"/>
                <w:szCs w:val="24"/>
              </w:rPr>
              <w:t>Гультяева</w:t>
            </w:r>
            <w:proofErr w:type="spellEnd"/>
            <w:r w:rsidRPr="00B050B5">
              <w:rPr>
                <w:rFonts w:ascii="Times New Roman" w:hAnsi="Times New Roman" w:cs="Times New Roman"/>
                <w:sz w:val="24"/>
                <w:szCs w:val="24"/>
              </w:rPr>
              <w:t xml:space="preserve">, Т.А. </w:t>
            </w:r>
            <w:proofErr w:type="spellStart"/>
            <w:r w:rsidRPr="00B050B5">
              <w:rPr>
                <w:rFonts w:ascii="Times New Roman" w:hAnsi="Times New Roman" w:cs="Times New Roman"/>
                <w:sz w:val="24"/>
                <w:szCs w:val="24"/>
              </w:rPr>
              <w:t>Броневич</w:t>
            </w:r>
            <w:proofErr w:type="spellEnd"/>
            <w:r w:rsidRPr="00B050B5">
              <w:rPr>
                <w:rFonts w:ascii="Times New Roman" w:hAnsi="Times New Roman" w:cs="Times New Roman"/>
                <w:sz w:val="24"/>
                <w:szCs w:val="24"/>
              </w:rPr>
              <w:t>. – СПб</w:t>
            </w:r>
            <w:proofErr w:type="gramStart"/>
            <w:r w:rsidRPr="00B050B5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B050B5">
              <w:rPr>
                <w:rFonts w:ascii="Times New Roman" w:hAnsi="Times New Roman" w:cs="Times New Roman"/>
                <w:sz w:val="24"/>
                <w:szCs w:val="24"/>
              </w:rPr>
              <w:t>Изд-во СПбГЭУ, 2020. – 155 с.</w:t>
            </w:r>
          </w:p>
        </w:tc>
        <w:tc>
          <w:tcPr>
            <w:tcW w:w="1626" w:type="pct"/>
            <w:vAlign w:val="center"/>
            <w:hideMark/>
          </w:tcPr>
          <w:p w14:paraId="7EFC2BC7" w14:textId="77777777" w:rsidR="00262CF0" w:rsidRPr="007E6725" w:rsidRDefault="002E20C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Ð»ÑÑÑÑÐ°%20ÐÐ¸ÑÐ°Ñ.pdf</w:t>
              </w:r>
            </w:hyperlink>
          </w:p>
        </w:tc>
      </w:tr>
      <w:tr w:rsidR="00262CF0" w:rsidRPr="007E6725" w14:paraId="49A4D0B9" w14:textId="77777777" w:rsidTr="00B050B5">
        <w:trPr>
          <w:trHeight w:val="354"/>
        </w:trPr>
        <w:tc>
          <w:tcPr>
            <w:tcW w:w="3374" w:type="pct"/>
            <w:vAlign w:val="center"/>
          </w:tcPr>
          <w:p w14:paraId="4B76F15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050B5">
              <w:rPr>
                <w:rFonts w:ascii="Times New Roman" w:hAnsi="Times New Roman" w:cs="Times New Roman"/>
                <w:sz w:val="24"/>
                <w:szCs w:val="24"/>
              </w:rPr>
              <w:t xml:space="preserve">У Ли. Экономика современного Китая / У Ли, </w:t>
            </w:r>
            <w:proofErr w:type="spellStart"/>
            <w:r w:rsidRPr="00B050B5">
              <w:rPr>
                <w:rFonts w:ascii="Times New Roman" w:hAnsi="Times New Roman" w:cs="Times New Roman"/>
                <w:sz w:val="24"/>
                <w:szCs w:val="24"/>
              </w:rPr>
              <w:t>Жун</w:t>
            </w:r>
            <w:proofErr w:type="spellEnd"/>
            <w:r w:rsidRPr="00B050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50B5">
              <w:rPr>
                <w:rFonts w:ascii="Times New Roman" w:hAnsi="Times New Roman" w:cs="Times New Roman"/>
                <w:sz w:val="24"/>
                <w:szCs w:val="24"/>
              </w:rPr>
              <w:t>Вэньли</w:t>
            </w:r>
            <w:proofErr w:type="spellEnd"/>
            <w:proofErr w:type="gramStart"/>
            <w:r w:rsidRPr="00B050B5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B050B5">
              <w:rPr>
                <w:rFonts w:ascii="Times New Roman" w:hAnsi="Times New Roman" w:cs="Times New Roman"/>
                <w:sz w:val="24"/>
                <w:szCs w:val="24"/>
              </w:rPr>
              <w:t xml:space="preserve"> [пер. с кит.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Татьяны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Карповой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]. [Пекин] : Межконтинентальное издательство Китая, 2015. (Современный Китай) .</w:t>
            </w:r>
          </w:p>
        </w:tc>
        <w:tc>
          <w:tcPr>
            <w:tcW w:w="1626" w:type="pct"/>
            <w:vAlign w:val="center"/>
            <w:hideMark/>
          </w:tcPr>
          <w:p w14:paraId="2D164012" w14:textId="77777777" w:rsidR="00262CF0" w:rsidRPr="007E6725" w:rsidRDefault="002E20C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B050B5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¼ÐµÐ½Ð½Ð¾Ð³Ð¾%20ÐÐ¸ÑÐ°Ñ.pdf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Офисный пакет LibreOffice</w:t>
            </w:r>
          </w:p>
        </w:tc>
      </w:tr>
      <w:tr w:rsidR="007B550D" w:rsidRPr="007E6725" w14:paraId="306F9FB2" w14:textId="77777777" w:rsidTr="007B550D">
        <w:tc>
          <w:tcPr>
            <w:tcW w:w="9345" w:type="dxa"/>
          </w:tcPr>
          <w:p w14:paraId="52E82F6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632AFC4A" w14:textId="77777777" w:rsidTr="007B550D">
        <w:tc>
          <w:tcPr>
            <w:tcW w:w="9345" w:type="dxa"/>
          </w:tcPr>
          <w:p w14:paraId="454E2D4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050B5">
              <w:rPr>
                <w:rFonts w:ascii="Times New Roman" w:hAnsi="Times New Roman" w:cs="Times New Roman"/>
                <w:sz w:val="26"/>
                <w:szCs w:val="26"/>
              </w:rPr>
              <w:t>-  ПО  «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WEBINAR</w:t>
            </w:r>
            <w:r w:rsidRPr="00B050B5">
              <w:rPr>
                <w:rFonts w:ascii="Times New Roman" w:hAnsi="Times New Roman" w:cs="Times New Roman"/>
                <w:sz w:val="26"/>
                <w:szCs w:val="26"/>
              </w:rPr>
              <w:t xml:space="preserve"> (ВЕБИНАР), версия 3.0» (Платформа). 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Конфигурация «Webinar-On-Prem 500»</w:t>
            </w:r>
          </w:p>
        </w:tc>
      </w:tr>
      <w:tr w:rsidR="007B550D" w:rsidRPr="007E6725" w14:paraId="201256AE" w14:textId="77777777" w:rsidTr="007B550D">
        <w:tc>
          <w:tcPr>
            <w:tcW w:w="9345" w:type="dxa"/>
          </w:tcPr>
          <w:p w14:paraId="031D8F6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CE64CB5" w14:textId="77777777" w:rsidTr="007B550D">
        <w:tc>
          <w:tcPr>
            <w:tcW w:w="9345" w:type="dxa"/>
          </w:tcPr>
          <w:p w14:paraId="7A940DE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FE65869" w14:textId="77777777" w:rsidTr="007B550D">
        <w:tc>
          <w:tcPr>
            <w:tcW w:w="9345" w:type="dxa"/>
          </w:tcPr>
          <w:p w14:paraId="4A1983E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779F7B8" w14:textId="77777777" w:rsidTr="007B550D">
        <w:tc>
          <w:tcPr>
            <w:tcW w:w="9345" w:type="dxa"/>
          </w:tcPr>
          <w:p w14:paraId="52DA9B0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7F164CE" w14:textId="77777777" w:rsidTr="007B550D">
        <w:tc>
          <w:tcPr>
            <w:tcW w:w="9345" w:type="dxa"/>
          </w:tcPr>
          <w:p w14:paraId="0D210CB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E20C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77A6D74E" w14:textId="77777777" w:rsidR="00B050B5" w:rsidRPr="00B050B5" w:rsidRDefault="00B050B5" w:rsidP="00B050B5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050B5" w14:paraId="53424330" w14:textId="77777777" w:rsidTr="008416EB">
        <w:tc>
          <w:tcPr>
            <w:tcW w:w="7797" w:type="dxa"/>
          </w:tcPr>
          <w:p w14:paraId="2986F8BC" w14:textId="77777777" w:rsidR="002C735C" w:rsidRPr="00B050B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B050B5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</w:tcPr>
          <w:p w14:paraId="3A00FEF8" w14:textId="77777777" w:rsidR="002C735C" w:rsidRPr="00B050B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B050B5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B050B5" w14:paraId="3B643305" w14:textId="77777777" w:rsidTr="008416EB">
        <w:tc>
          <w:tcPr>
            <w:tcW w:w="7797" w:type="dxa"/>
          </w:tcPr>
          <w:p w14:paraId="30187323" w14:textId="51649087" w:rsidR="002C735C" w:rsidRPr="00B050B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050B5">
              <w:rPr>
                <w:sz w:val="22"/>
                <w:szCs w:val="28"/>
              </w:rPr>
              <w:t xml:space="preserve">Ауд. 2007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050B5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B050B5">
              <w:rPr>
                <w:sz w:val="22"/>
                <w:szCs w:val="28"/>
              </w:rPr>
              <w:t xml:space="preserve">  мебель и оборудование: Учебная мебель на  126 посадочных мест, рабочее место преподавателя, стол м/м - 1 шт., стол - 6 шт., кафедра - 1 шт., доска меловая  (3-х секционная) - 2 шт., стул - 3 шт., Компьютер </w:t>
            </w:r>
            <w:r w:rsidRPr="00B050B5">
              <w:rPr>
                <w:sz w:val="22"/>
                <w:szCs w:val="28"/>
                <w:lang w:val="en-US"/>
              </w:rPr>
              <w:t>Intel</w:t>
            </w:r>
            <w:r w:rsidRPr="00B050B5">
              <w:rPr>
                <w:sz w:val="22"/>
                <w:szCs w:val="28"/>
              </w:rPr>
              <w:t xml:space="preserve"> </w:t>
            </w:r>
            <w:proofErr w:type="spellStart"/>
            <w:r w:rsidRPr="00B050B5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B050B5">
              <w:rPr>
                <w:sz w:val="22"/>
                <w:szCs w:val="28"/>
              </w:rPr>
              <w:t xml:space="preserve">3-2100 2.4 </w:t>
            </w:r>
            <w:proofErr w:type="spellStart"/>
            <w:r w:rsidRPr="00B050B5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B050B5">
              <w:rPr>
                <w:sz w:val="22"/>
                <w:szCs w:val="28"/>
              </w:rPr>
              <w:t>/4</w:t>
            </w:r>
            <w:r w:rsidRPr="00B050B5">
              <w:rPr>
                <w:sz w:val="22"/>
                <w:szCs w:val="28"/>
                <w:lang w:val="en-US"/>
              </w:rPr>
              <w:t>Gb</w:t>
            </w:r>
            <w:r w:rsidRPr="00B050B5">
              <w:rPr>
                <w:sz w:val="22"/>
                <w:szCs w:val="28"/>
              </w:rPr>
              <w:t>/500</w:t>
            </w:r>
            <w:r w:rsidRPr="00B050B5">
              <w:rPr>
                <w:sz w:val="22"/>
                <w:szCs w:val="28"/>
                <w:lang w:val="en-US"/>
              </w:rPr>
              <w:t>Gb</w:t>
            </w:r>
            <w:r w:rsidRPr="00B050B5">
              <w:rPr>
                <w:sz w:val="22"/>
                <w:szCs w:val="28"/>
              </w:rPr>
              <w:t>/</w:t>
            </w:r>
            <w:r w:rsidRPr="00B050B5">
              <w:rPr>
                <w:sz w:val="22"/>
                <w:szCs w:val="28"/>
                <w:lang w:val="en-US"/>
              </w:rPr>
              <w:t>Acer</w:t>
            </w:r>
            <w:r w:rsidRPr="00B050B5">
              <w:rPr>
                <w:sz w:val="22"/>
                <w:szCs w:val="28"/>
              </w:rPr>
              <w:t xml:space="preserve"> </w:t>
            </w:r>
            <w:r w:rsidRPr="00B050B5">
              <w:rPr>
                <w:sz w:val="22"/>
                <w:szCs w:val="28"/>
                <w:lang w:val="en-US"/>
              </w:rPr>
              <w:t>V</w:t>
            </w:r>
            <w:r w:rsidRPr="00B050B5">
              <w:rPr>
                <w:sz w:val="22"/>
                <w:szCs w:val="28"/>
              </w:rPr>
              <w:t xml:space="preserve">193 19" - 1 шт.,  Мультимедийный проектор Тип 2 </w:t>
            </w:r>
            <w:r w:rsidRPr="00B050B5">
              <w:rPr>
                <w:sz w:val="22"/>
                <w:szCs w:val="28"/>
                <w:lang w:val="en-US"/>
              </w:rPr>
              <w:t>Panasonic</w:t>
            </w:r>
            <w:r w:rsidRPr="00B050B5">
              <w:rPr>
                <w:sz w:val="22"/>
                <w:szCs w:val="28"/>
              </w:rPr>
              <w:t xml:space="preserve"> </w:t>
            </w:r>
            <w:r w:rsidRPr="00B050B5">
              <w:rPr>
                <w:sz w:val="22"/>
                <w:szCs w:val="28"/>
                <w:lang w:val="en-US"/>
              </w:rPr>
              <w:t>PT</w:t>
            </w:r>
            <w:r w:rsidRPr="00B050B5">
              <w:rPr>
                <w:sz w:val="22"/>
                <w:szCs w:val="28"/>
              </w:rPr>
              <w:t>-</w:t>
            </w:r>
            <w:r w:rsidRPr="00B050B5">
              <w:rPr>
                <w:sz w:val="22"/>
                <w:szCs w:val="28"/>
                <w:lang w:val="en-US"/>
              </w:rPr>
              <w:t>VX</w:t>
            </w:r>
            <w:r w:rsidRPr="00B050B5">
              <w:rPr>
                <w:sz w:val="22"/>
                <w:szCs w:val="28"/>
              </w:rPr>
              <w:t xml:space="preserve">610Е - 1 шт., Экран с электроприводом </w:t>
            </w:r>
            <w:proofErr w:type="spellStart"/>
            <w:r w:rsidRPr="00B050B5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B050B5">
              <w:rPr>
                <w:sz w:val="22"/>
                <w:szCs w:val="28"/>
              </w:rPr>
              <w:t xml:space="preserve"> </w:t>
            </w:r>
            <w:r w:rsidRPr="00B050B5">
              <w:rPr>
                <w:sz w:val="22"/>
                <w:szCs w:val="28"/>
                <w:lang w:val="en-US"/>
              </w:rPr>
              <w:t>Champion</w:t>
            </w:r>
            <w:r w:rsidRPr="00B050B5">
              <w:rPr>
                <w:sz w:val="22"/>
                <w:szCs w:val="28"/>
              </w:rPr>
              <w:t xml:space="preserve"> 244х183см (</w:t>
            </w:r>
            <w:r w:rsidRPr="00B050B5">
              <w:rPr>
                <w:sz w:val="22"/>
                <w:szCs w:val="28"/>
                <w:lang w:val="en-US"/>
              </w:rPr>
              <w:t>SCM</w:t>
            </w:r>
            <w:r w:rsidRPr="00B050B5">
              <w:rPr>
                <w:sz w:val="22"/>
                <w:szCs w:val="28"/>
              </w:rPr>
              <w:t>-4304)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</w:tcPr>
          <w:p w14:paraId="3505D25E" w14:textId="5D1F0636" w:rsidR="002C735C" w:rsidRPr="00B050B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050B5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050B5" w14:paraId="128E40BC" w14:textId="77777777" w:rsidTr="008416EB">
        <w:tc>
          <w:tcPr>
            <w:tcW w:w="7797" w:type="dxa"/>
          </w:tcPr>
          <w:p w14:paraId="12B4FFA4" w14:textId="77777777" w:rsidR="002C735C" w:rsidRPr="00B050B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050B5">
              <w:rPr>
                <w:sz w:val="22"/>
                <w:szCs w:val="28"/>
              </w:rPr>
              <w:t xml:space="preserve"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050B5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B050B5">
              <w:rPr>
                <w:sz w:val="22"/>
                <w:szCs w:val="28"/>
              </w:rPr>
              <w:t xml:space="preserve">  мебель и оборудование: 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B050B5">
              <w:rPr>
                <w:sz w:val="22"/>
                <w:szCs w:val="28"/>
                <w:lang w:val="en-US"/>
              </w:rPr>
              <w:t>Intel</w:t>
            </w:r>
            <w:r w:rsidRPr="00B050B5">
              <w:rPr>
                <w:sz w:val="22"/>
                <w:szCs w:val="28"/>
              </w:rPr>
              <w:t xml:space="preserve"> </w:t>
            </w:r>
            <w:proofErr w:type="spellStart"/>
            <w:r w:rsidRPr="00B050B5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B050B5">
              <w:rPr>
                <w:sz w:val="22"/>
                <w:szCs w:val="28"/>
              </w:rPr>
              <w:t xml:space="preserve">3-2100 2.4 </w:t>
            </w:r>
            <w:proofErr w:type="spellStart"/>
            <w:r w:rsidRPr="00B050B5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B050B5">
              <w:rPr>
                <w:sz w:val="22"/>
                <w:szCs w:val="28"/>
              </w:rPr>
              <w:t>/500/4/</w:t>
            </w:r>
            <w:r w:rsidRPr="00B050B5">
              <w:rPr>
                <w:sz w:val="22"/>
                <w:szCs w:val="28"/>
                <w:lang w:val="en-US"/>
              </w:rPr>
              <w:t>Acer</w:t>
            </w:r>
            <w:r w:rsidRPr="00B050B5">
              <w:rPr>
                <w:sz w:val="22"/>
                <w:szCs w:val="28"/>
              </w:rPr>
              <w:t xml:space="preserve"> </w:t>
            </w:r>
            <w:r w:rsidRPr="00B050B5">
              <w:rPr>
                <w:sz w:val="22"/>
                <w:szCs w:val="28"/>
                <w:lang w:val="en-US"/>
              </w:rPr>
              <w:t>V</w:t>
            </w:r>
            <w:r w:rsidRPr="00B050B5">
              <w:rPr>
                <w:sz w:val="22"/>
                <w:szCs w:val="28"/>
              </w:rPr>
              <w:t xml:space="preserve">193 19" - 1 шт.,  Экран с электроприводом </w:t>
            </w:r>
            <w:proofErr w:type="spellStart"/>
            <w:r w:rsidRPr="00B050B5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B050B5">
              <w:rPr>
                <w:sz w:val="22"/>
                <w:szCs w:val="28"/>
              </w:rPr>
              <w:t xml:space="preserve"> </w:t>
            </w:r>
            <w:r w:rsidRPr="00B050B5">
              <w:rPr>
                <w:sz w:val="22"/>
                <w:szCs w:val="28"/>
                <w:lang w:val="en-US"/>
              </w:rPr>
              <w:t>Champion</w:t>
            </w:r>
            <w:r w:rsidRPr="00B050B5">
              <w:rPr>
                <w:sz w:val="22"/>
                <w:szCs w:val="28"/>
              </w:rPr>
              <w:t xml:space="preserve"> 244х183см (</w:t>
            </w:r>
            <w:r w:rsidRPr="00B050B5">
              <w:rPr>
                <w:sz w:val="22"/>
                <w:szCs w:val="28"/>
                <w:lang w:val="en-US"/>
              </w:rPr>
              <w:t>SCM</w:t>
            </w:r>
            <w:r w:rsidRPr="00B050B5">
              <w:rPr>
                <w:sz w:val="22"/>
                <w:szCs w:val="28"/>
              </w:rPr>
              <w:t xml:space="preserve">-4304) - 1 шт., Стол преподавателя - 1 шт., Мультимедийный проектор Тип 2 </w:t>
            </w:r>
            <w:r w:rsidRPr="00B050B5">
              <w:rPr>
                <w:sz w:val="22"/>
                <w:szCs w:val="28"/>
                <w:lang w:val="en-US"/>
              </w:rPr>
              <w:t>Panasonic</w:t>
            </w:r>
            <w:r w:rsidRPr="00B050B5">
              <w:rPr>
                <w:sz w:val="22"/>
                <w:szCs w:val="28"/>
              </w:rPr>
              <w:t xml:space="preserve"> </w:t>
            </w:r>
            <w:r w:rsidRPr="00B050B5">
              <w:rPr>
                <w:sz w:val="22"/>
                <w:szCs w:val="28"/>
                <w:lang w:val="en-US"/>
              </w:rPr>
              <w:t>PT</w:t>
            </w:r>
            <w:r w:rsidRPr="00B050B5">
              <w:rPr>
                <w:sz w:val="22"/>
                <w:szCs w:val="28"/>
              </w:rPr>
              <w:t>-</w:t>
            </w:r>
            <w:r w:rsidRPr="00B050B5">
              <w:rPr>
                <w:sz w:val="22"/>
                <w:szCs w:val="28"/>
                <w:lang w:val="en-US"/>
              </w:rPr>
              <w:t>VX</w:t>
            </w:r>
            <w:r w:rsidRPr="00B050B5">
              <w:rPr>
                <w:sz w:val="22"/>
                <w:szCs w:val="28"/>
              </w:rPr>
              <w:t xml:space="preserve">610Е - 1 шт., Микшер-усилитель ТА-1120 - 1 шт., Колонки </w:t>
            </w:r>
            <w:r w:rsidRPr="00B050B5">
              <w:rPr>
                <w:sz w:val="22"/>
                <w:szCs w:val="28"/>
                <w:lang w:val="en-US"/>
              </w:rPr>
              <w:t>Hi</w:t>
            </w:r>
            <w:r w:rsidRPr="00B050B5">
              <w:rPr>
                <w:sz w:val="22"/>
                <w:szCs w:val="28"/>
              </w:rPr>
              <w:t>-</w:t>
            </w:r>
            <w:r w:rsidRPr="00B050B5">
              <w:rPr>
                <w:sz w:val="22"/>
                <w:szCs w:val="28"/>
                <w:lang w:val="en-US"/>
              </w:rPr>
              <w:t>Fi</w:t>
            </w:r>
            <w:r w:rsidRPr="00B050B5">
              <w:rPr>
                <w:sz w:val="22"/>
                <w:szCs w:val="28"/>
              </w:rPr>
              <w:t xml:space="preserve"> </w:t>
            </w:r>
            <w:r w:rsidRPr="00B050B5">
              <w:rPr>
                <w:sz w:val="22"/>
                <w:szCs w:val="28"/>
                <w:lang w:val="en-US"/>
              </w:rPr>
              <w:t>PRO</w:t>
            </w:r>
            <w:r w:rsidRPr="00B050B5">
              <w:rPr>
                <w:sz w:val="22"/>
                <w:szCs w:val="28"/>
              </w:rPr>
              <w:t xml:space="preserve"> </w:t>
            </w:r>
            <w:r w:rsidRPr="00B050B5">
              <w:rPr>
                <w:sz w:val="22"/>
                <w:szCs w:val="28"/>
                <w:lang w:val="en-US"/>
              </w:rPr>
              <w:t>MASKGT</w:t>
            </w:r>
            <w:r w:rsidRPr="00B050B5">
              <w:rPr>
                <w:sz w:val="22"/>
                <w:szCs w:val="28"/>
              </w:rPr>
              <w:t>-</w:t>
            </w:r>
            <w:r w:rsidRPr="00B050B5">
              <w:rPr>
                <w:sz w:val="22"/>
                <w:szCs w:val="28"/>
                <w:lang w:val="en-US"/>
              </w:rPr>
              <w:t>W</w:t>
            </w:r>
            <w:r w:rsidRPr="00B050B5">
              <w:rPr>
                <w:sz w:val="22"/>
                <w:szCs w:val="28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</w:tcPr>
          <w:p w14:paraId="44BFF106" w14:textId="77777777" w:rsidR="002C735C" w:rsidRPr="00B050B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050B5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050B5" w14:paraId="795C4384" w14:textId="77777777" w:rsidTr="008416EB">
        <w:tc>
          <w:tcPr>
            <w:tcW w:w="7797" w:type="dxa"/>
          </w:tcPr>
          <w:p w14:paraId="76561FB2" w14:textId="77777777" w:rsidR="002C735C" w:rsidRPr="00B050B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050B5">
              <w:rPr>
                <w:sz w:val="22"/>
                <w:szCs w:val="28"/>
              </w:rPr>
              <w:t xml:space="preserve">Ауд. 0001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050B5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B050B5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стол 1 шт., доска меловая 1 шт. (2-х секционная), доска маркерная на колесиках 1шт., вешалка стойка 3шт., жалюзи 2шт. Компьютер </w:t>
            </w:r>
            <w:r w:rsidRPr="00B050B5">
              <w:rPr>
                <w:sz w:val="22"/>
                <w:szCs w:val="28"/>
                <w:lang w:val="en-US"/>
              </w:rPr>
              <w:t>Intel</w:t>
            </w:r>
            <w:r w:rsidRPr="00B050B5">
              <w:rPr>
                <w:sz w:val="22"/>
                <w:szCs w:val="28"/>
              </w:rPr>
              <w:t xml:space="preserve"> </w:t>
            </w:r>
            <w:r w:rsidRPr="00B050B5">
              <w:rPr>
                <w:sz w:val="22"/>
                <w:szCs w:val="28"/>
                <w:lang w:val="en-US"/>
              </w:rPr>
              <w:t>I</w:t>
            </w:r>
            <w:r w:rsidRPr="00B050B5">
              <w:rPr>
                <w:sz w:val="22"/>
                <w:szCs w:val="28"/>
              </w:rPr>
              <w:t>5-7400/8</w:t>
            </w:r>
            <w:r w:rsidRPr="00B050B5">
              <w:rPr>
                <w:sz w:val="22"/>
                <w:szCs w:val="28"/>
                <w:lang w:val="en-US"/>
              </w:rPr>
              <w:t>Gb</w:t>
            </w:r>
            <w:r w:rsidRPr="00B050B5">
              <w:rPr>
                <w:sz w:val="22"/>
                <w:szCs w:val="28"/>
              </w:rPr>
              <w:t>/1</w:t>
            </w:r>
            <w:r w:rsidRPr="00B050B5">
              <w:rPr>
                <w:sz w:val="22"/>
                <w:szCs w:val="28"/>
                <w:lang w:val="en-US"/>
              </w:rPr>
              <w:t>Tb</w:t>
            </w:r>
            <w:r w:rsidRPr="00B050B5">
              <w:rPr>
                <w:sz w:val="22"/>
                <w:szCs w:val="28"/>
              </w:rPr>
              <w:t xml:space="preserve">/ Монитор. </w:t>
            </w:r>
            <w:r w:rsidRPr="00B050B5">
              <w:rPr>
                <w:sz w:val="22"/>
                <w:szCs w:val="28"/>
                <w:lang w:val="en-US"/>
              </w:rPr>
              <w:t>DELL</w:t>
            </w:r>
            <w:r w:rsidRPr="00B050B5">
              <w:rPr>
                <w:sz w:val="22"/>
                <w:szCs w:val="28"/>
              </w:rPr>
              <w:t xml:space="preserve"> </w:t>
            </w:r>
            <w:r w:rsidRPr="00B050B5">
              <w:rPr>
                <w:sz w:val="22"/>
                <w:szCs w:val="28"/>
                <w:lang w:val="en-US"/>
              </w:rPr>
              <w:t>S</w:t>
            </w:r>
            <w:r w:rsidRPr="00B050B5">
              <w:rPr>
                <w:sz w:val="22"/>
                <w:szCs w:val="28"/>
              </w:rPr>
              <w:t>2218</w:t>
            </w:r>
            <w:r w:rsidRPr="00B050B5">
              <w:rPr>
                <w:sz w:val="22"/>
                <w:szCs w:val="28"/>
                <w:lang w:val="en-US"/>
              </w:rPr>
              <w:t>H</w:t>
            </w:r>
            <w:r w:rsidRPr="00B050B5">
              <w:rPr>
                <w:sz w:val="22"/>
                <w:szCs w:val="28"/>
              </w:rPr>
              <w:t xml:space="preserve"> - 24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</w:tcPr>
          <w:p w14:paraId="610AE0BB" w14:textId="77777777" w:rsidR="002C735C" w:rsidRPr="00B050B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050B5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050B5" w14:paraId="7EF1B755" w14:textId="77777777" w:rsidTr="000C4AE4">
        <w:tc>
          <w:tcPr>
            <w:tcW w:w="562" w:type="dxa"/>
          </w:tcPr>
          <w:p w14:paraId="706A45F2" w14:textId="77777777" w:rsidR="00B050B5" w:rsidRPr="0049655B" w:rsidRDefault="00B050B5" w:rsidP="000C4A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80A51D2" w14:textId="77777777" w:rsidR="00B050B5" w:rsidRPr="00B050B5" w:rsidRDefault="00B050B5" w:rsidP="000C4A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50B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050B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50B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B050B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1.3 </w:t>
      </w:r>
      <w:r w:rsidRPr="00B050B5">
        <w:rPr>
          <w:rFonts w:ascii="Times New Roman" w:hAnsi="Times New Roman" w:cs="Times New Roman"/>
          <w:b/>
          <w:color w:val="auto"/>
          <w:sz w:val="28"/>
          <w:szCs w:val="28"/>
        </w:rPr>
        <w:t>Контрольные точки</w:t>
      </w:r>
      <w:bookmarkEnd w:id="21"/>
      <w:bookmarkEnd w:id="22"/>
    </w:p>
    <w:p w14:paraId="3D99B214" w14:textId="77777777" w:rsidR="005D65A5" w:rsidRPr="00B050B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050B5" w14:paraId="5A1C9382" w14:textId="77777777" w:rsidTr="00801458">
        <w:tc>
          <w:tcPr>
            <w:tcW w:w="2336" w:type="dxa"/>
          </w:tcPr>
          <w:p w14:paraId="4C518DAB" w14:textId="77777777" w:rsidR="005D65A5" w:rsidRPr="00B050B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50B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050B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50B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050B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50B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050B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50B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050B5" w14:paraId="07658034" w14:textId="77777777" w:rsidTr="00801458">
        <w:tc>
          <w:tcPr>
            <w:tcW w:w="2336" w:type="dxa"/>
          </w:tcPr>
          <w:p w14:paraId="1553D698" w14:textId="78F29BFB" w:rsidR="005D65A5" w:rsidRPr="00B050B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050B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050B5" w:rsidRDefault="007478E0" w:rsidP="00801458">
            <w:pPr>
              <w:rPr>
                <w:rFonts w:ascii="Times New Roman" w:hAnsi="Times New Roman" w:cs="Times New Roman"/>
              </w:rPr>
            </w:pPr>
            <w:r w:rsidRPr="00B050B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B050B5" w:rsidRDefault="007478E0" w:rsidP="00801458">
            <w:pPr>
              <w:rPr>
                <w:rFonts w:ascii="Times New Roman" w:hAnsi="Times New Roman" w:cs="Times New Roman"/>
              </w:rPr>
            </w:pPr>
            <w:r w:rsidRPr="00B050B5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094717B7" w14:textId="2660FE96" w:rsidR="005D65A5" w:rsidRPr="00B050B5" w:rsidRDefault="007478E0" w:rsidP="00801458">
            <w:pPr>
              <w:rPr>
                <w:rFonts w:ascii="Times New Roman" w:hAnsi="Times New Roman" w:cs="Times New Roman"/>
              </w:rPr>
            </w:pPr>
            <w:r w:rsidRPr="00B050B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B050B5" w14:paraId="392578A2" w14:textId="77777777" w:rsidTr="00801458">
        <w:tc>
          <w:tcPr>
            <w:tcW w:w="2336" w:type="dxa"/>
          </w:tcPr>
          <w:p w14:paraId="63971A22" w14:textId="77777777" w:rsidR="005D65A5" w:rsidRPr="00B050B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050B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6D27BDE" w14:textId="77777777" w:rsidR="005D65A5" w:rsidRPr="00B050B5" w:rsidRDefault="007478E0" w:rsidP="00801458">
            <w:pPr>
              <w:rPr>
                <w:rFonts w:ascii="Times New Roman" w:hAnsi="Times New Roman" w:cs="Times New Roman"/>
              </w:rPr>
            </w:pPr>
            <w:r w:rsidRPr="00B050B5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43E6D49B" w14:textId="77777777" w:rsidR="005D65A5" w:rsidRPr="00B050B5" w:rsidRDefault="007478E0" w:rsidP="00801458">
            <w:pPr>
              <w:rPr>
                <w:rFonts w:ascii="Times New Roman" w:hAnsi="Times New Roman" w:cs="Times New Roman"/>
              </w:rPr>
            </w:pPr>
            <w:r w:rsidRPr="00B050B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7719CD" w14:textId="77777777" w:rsidR="005D65A5" w:rsidRPr="00B050B5" w:rsidRDefault="007478E0" w:rsidP="00801458">
            <w:pPr>
              <w:rPr>
                <w:rFonts w:ascii="Times New Roman" w:hAnsi="Times New Roman" w:cs="Times New Roman"/>
              </w:rPr>
            </w:pPr>
            <w:r w:rsidRPr="00B050B5">
              <w:rPr>
                <w:rFonts w:ascii="Times New Roman" w:hAnsi="Times New Roman" w:cs="Times New Roman"/>
                <w:lang w:val="en-US"/>
              </w:rPr>
              <w:t>4-9</w:t>
            </w:r>
          </w:p>
        </w:tc>
      </w:tr>
      <w:tr w:rsidR="005D65A5" w:rsidRPr="00B050B5" w14:paraId="20269B4A" w14:textId="77777777" w:rsidTr="00801458">
        <w:tc>
          <w:tcPr>
            <w:tcW w:w="2336" w:type="dxa"/>
          </w:tcPr>
          <w:p w14:paraId="6D91AA4D" w14:textId="77777777" w:rsidR="005D65A5" w:rsidRPr="00B050B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050B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83F48CF" w14:textId="77777777" w:rsidR="005D65A5" w:rsidRPr="00B050B5" w:rsidRDefault="007478E0" w:rsidP="00801458">
            <w:pPr>
              <w:rPr>
                <w:rFonts w:ascii="Times New Roman" w:hAnsi="Times New Roman" w:cs="Times New Roman"/>
              </w:rPr>
            </w:pPr>
            <w:r w:rsidRPr="00B050B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ED8D1FC" w14:textId="77777777" w:rsidR="005D65A5" w:rsidRPr="00B050B5" w:rsidRDefault="007478E0" w:rsidP="00801458">
            <w:pPr>
              <w:rPr>
                <w:rFonts w:ascii="Times New Roman" w:hAnsi="Times New Roman" w:cs="Times New Roman"/>
              </w:rPr>
            </w:pPr>
            <w:r w:rsidRPr="00B050B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EFCB7DE" w14:textId="77777777" w:rsidR="005D65A5" w:rsidRPr="00B050B5" w:rsidRDefault="007478E0" w:rsidP="00801458">
            <w:pPr>
              <w:rPr>
                <w:rFonts w:ascii="Times New Roman" w:hAnsi="Times New Roman" w:cs="Times New Roman"/>
              </w:rPr>
            </w:pPr>
            <w:r w:rsidRPr="00B050B5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B050B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050B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B050B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B050B5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050B5" w:rsidRPr="00B050B5" w14:paraId="6B6FE9E5" w14:textId="77777777" w:rsidTr="000C4AE4">
        <w:tc>
          <w:tcPr>
            <w:tcW w:w="562" w:type="dxa"/>
          </w:tcPr>
          <w:p w14:paraId="1A13341D" w14:textId="77777777" w:rsidR="00B050B5" w:rsidRPr="00B050B5" w:rsidRDefault="00B050B5" w:rsidP="000C4A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DC2F64D" w14:textId="77777777" w:rsidR="00B050B5" w:rsidRPr="00B050B5" w:rsidRDefault="00B050B5" w:rsidP="000C4A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50B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B050B5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050B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B050B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050B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050B5" w14:paraId="0267C479" w14:textId="77777777" w:rsidTr="00801458">
        <w:tc>
          <w:tcPr>
            <w:tcW w:w="2500" w:type="pct"/>
          </w:tcPr>
          <w:p w14:paraId="37F699C9" w14:textId="77777777" w:rsidR="00B8237E" w:rsidRPr="00B050B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50B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050B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50B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050B5" w14:paraId="3F240151" w14:textId="77777777" w:rsidTr="00801458">
        <w:tc>
          <w:tcPr>
            <w:tcW w:w="2500" w:type="pct"/>
          </w:tcPr>
          <w:p w14:paraId="61E91592" w14:textId="61A0874C" w:rsidR="00B8237E" w:rsidRPr="00B050B5" w:rsidRDefault="00B8237E" w:rsidP="00801458">
            <w:pPr>
              <w:rPr>
                <w:rFonts w:ascii="Times New Roman" w:hAnsi="Times New Roman" w:cs="Times New Roman"/>
              </w:rPr>
            </w:pPr>
            <w:r w:rsidRPr="00B050B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B050B5" w:rsidRDefault="005C548A" w:rsidP="00801458">
            <w:pPr>
              <w:rPr>
                <w:rFonts w:ascii="Times New Roman" w:hAnsi="Times New Roman" w:cs="Times New Roman"/>
              </w:rPr>
            </w:pPr>
            <w:r w:rsidRPr="00B050B5">
              <w:rPr>
                <w:rFonts w:ascii="Times New Roman" w:hAnsi="Times New Roman" w:cs="Times New Roman"/>
                <w:lang w:val="en-US"/>
              </w:rPr>
              <w:t>2-9</w:t>
            </w:r>
          </w:p>
        </w:tc>
      </w:tr>
      <w:tr w:rsidR="00B8237E" w:rsidRPr="00B050B5" w14:paraId="4C0667E8" w14:textId="77777777" w:rsidTr="00801458">
        <w:tc>
          <w:tcPr>
            <w:tcW w:w="2500" w:type="pct"/>
          </w:tcPr>
          <w:p w14:paraId="04201EFB" w14:textId="77777777" w:rsidR="00B8237E" w:rsidRPr="00B050B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050B5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F514665" w14:textId="77777777" w:rsidR="00B8237E" w:rsidRPr="00B050B5" w:rsidRDefault="005C548A" w:rsidP="00801458">
            <w:pPr>
              <w:rPr>
                <w:rFonts w:ascii="Times New Roman" w:hAnsi="Times New Roman" w:cs="Times New Roman"/>
              </w:rPr>
            </w:pPr>
            <w:r w:rsidRPr="00B050B5">
              <w:rPr>
                <w:rFonts w:ascii="Times New Roman" w:hAnsi="Times New Roman" w:cs="Times New Roman"/>
                <w:lang w:val="en-US"/>
              </w:rPr>
              <w:t>2-9</w:t>
            </w:r>
          </w:p>
        </w:tc>
      </w:tr>
      <w:tr w:rsidR="00B8237E" w:rsidRPr="00B050B5" w14:paraId="1030992A" w14:textId="77777777" w:rsidTr="00801458">
        <w:tc>
          <w:tcPr>
            <w:tcW w:w="2500" w:type="pct"/>
          </w:tcPr>
          <w:p w14:paraId="2CCD199B" w14:textId="77777777" w:rsidR="00B8237E" w:rsidRPr="00B050B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050B5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535C1F7B" w14:textId="77777777" w:rsidR="00B8237E" w:rsidRPr="00B050B5" w:rsidRDefault="005C548A" w:rsidP="00801458">
            <w:pPr>
              <w:rPr>
                <w:rFonts w:ascii="Times New Roman" w:hAnsi="Times New Roman" w:cs="Times New Roman"/>
              </w:rPr>
            </w:pPr>
            <w:r w:rsidRPr="00B050B5"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</w:tbl>
    <w:p w14:paraId="6EB485C6" w14:textId="6A0F7BEC" w:rsidR="00C23E7F" w:rsidRPr="00B050B5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341D6F" w14:textId="77777777" w:rsidR="002E20C4" w:rsidRDefault="002E20C4" w:rsidP="00315CA6">
      <w:pPr>
        <w:spacing w:after="0" w:line="240" w:lineRule="auto"/>
      </w:pPr>
      <w:r>
        <w:separator/>
      </w:r>
    </w:p>
  </w:endnote>
  <w:endnote w:type="continuationSeparator" w:id="0">
    <w:p w14:paraId="5DD875B0" w14:textId="77777777" w:rsidR="002E20C4" w:rsidRDefault="002E20C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655B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335D4F" w14:textId="77777777" w:rsidR="002E20C4" w:rsidRDefault="002E20C4" w:rsidP="00315CA6">
      <w:pPr>
        <w:spacing w:after="0" w:line="240" w:lineRule="auto"/>
      </w:pPr>
      <w:r>
        <w:separator/>
      </w:r>
    </w:p>
  </w:footnote>
  <w:footnote w:type="continuationSeparator" w:id="0">
    <w:p w14:paraId="08E6A678" w14:textId="77777777" w:rsidR="002E20C4" w:rsidRDefault="002E20C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84259"/>
    <w:rsid w:val="00294937"/>
    <w:rsid w:val="002A6258"/>
    <w:rsid w:val="002A6F66"/>
    <w:rsid w:val="002A7BE5"/>
    <w:rsid w:val="002C0732"/>
    <w:rsid w:val="002C1AFD"/>
    <w:rsid w:val="002C735C"/>
    <w:rsid w:val="002E16F8"/>
    <w:rsid w:val="002E20C4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9655B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050B5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295F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A%D0%BE%D0%B4%D0%B5%D0%BA%D1%81%20%D0%B4%D0%B5%D0%BB%D0%BE%D0%B2%D0%BE%D0%B3%D0%BE%20%D0%BE%D0%B1%D1%89%D0%B5%D0%BD%D0%B8%D1%8F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6751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chinese/&#1069;&#1082;&#1086;&#1085;&#1086;&#1084;&#1080;&#1082;&#1072;%20&#1089;&#1086;&#1074;&#1088;&#1077;&#1084;&#1077;&#1085;&#1085;&#1086;&#1075;&#1086;%20&#1050;&#1080;&#1090;&#1072;&#1103;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&#1050;&#1091;&#1083;&#1100;&#1090;&#1091;&#1088;&#1072;%20&#1050;&#1080;&#1090;&#1072;&#1103;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99D42BA-4DA7-42FD-9E08-4E25D16B2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</Pages>
  <Words>3132</Words>
  <Characters>17854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2026-03-03T12:13:00Z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